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Style w:val="Heading1"/>
        <w:pBdr/>
        <w:contextualSpacing w:val="0"/>
        <w:rPr/>
      </w:pPr>
      <w:bookmarkStart w:colFirst="0" w:colLast="0" w:name="_wnfrhn3rtrhc" w:id="0"/>
      <w:bookmarkEnd w:id="0"/>
      <w:r w:rsidDel="00000000" w:rsidR="00000000" w:rsidRPr="00000000">
        <w:rPr>
          <w:rtl w:val="0"/>
        </w:rPr>
        <w:t xml:space="preserve">Konstrukcja mechaniczna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0" locked="0" relativeHeight="0" simplePos="0">
            <wp:simplePos x="0" y="0"/>
            <wp:positionH relativeFrom="margin">
              <wp:posOffset>3467100</wp:posOffset>
            </wp:positionH>
            <wp:positionV relativeFrom="paragraph">
              <wp:posOffset>114300</wp:posOffset>
            </wp:positionV>
            <wp:extent cx="1371600" cy="781050"/>
            <wp:effectExtent b="0" l="0" r="0" t="0"/>
            <wp:wrapSquare wrapText="bothSides" distB="114300" distT="114300" distL="114300" distR="11430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"/>
                    <a:srcRect b="4875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781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0"/>
        </w:numPr>
        <w:pBdr/>
        <w:ind w:left="72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Pasek zębaty</w:t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ab/>
        <w:t xml:space="preserve">Zalety:</w:t>
      </w:r>
      <w:r w:rsidDel="00000000" w:rsidR="00000000" w:rsidRPr="00000000">
        <w:drawing>
          <wp:anchor allowOverlap="1" behindDoc="0" distB="114300" distT="114300" distL="114300" distR="114300" hidden="0" layoutInCell="0" locked="0" relativeHeight="0" simplePos="0">
            <wp:simplePos x="0" y="0"/>
            <wp:positionH relativeFrom="margin">
              <wp:posOffset>2686050</wp:posOffset>
            </wp:positionH>
            <wp:positionV relativeFrom="paragraph">
              <wp:posOffset>133350</wp:posOffset>
            </wp:positionV>
            <wp:extent cx="2933700" cy="1843368"/>
            <wp:effectExtent b="0" l="0" r="0" t="0"/>
            <wp:wrapSquare wrapText="bothSides" distB="114300" distT="114300" distL="114300" distR="11430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8433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numPr>
          <w:ilvl w:val="0"/>
          <w:numId w:val="14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szybkie poruszanie się windy</w:t>
      </w:r>
    </w:p>
    <w:p w:rsidR="00000000" w:rsidDel="00000000" w:rsidP="00000000" w:rsidRDefault="00000000" w:rsidRPr="00000000">
      <w:pPr>
        <w:numPr>
          <w:ilvl w:val="0"/>
          <w:numId w:val="14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najprostsze rozwiązanie</w:t>
      </w:r>
    </w:p>
    <w:p w:rsidR="00000000" w:rsidDel="00000000" w:rsidP="00000000" w:rsidRDefault="00000000" w:rsidRPr="00000000">
      <w:pPr>
        <w:numPr>
          <w:ilvl w:val="0"/>
          <w:numId w:val="14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mamy koła zębate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Wady: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do utrzymania położenia silnika krokowego musi być podane napięcie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0"/>
        </w:numPr>
        <w:pBdr/>
        <w:ind w:left="72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Śruba napędowa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0" locked="0" relativeHeight="0" simplePos="0">
            <wp:simplePos x="0" y="0"/>
            <wp:positionH relativeFrom="margin">
              <wp:posOffset>2686050</wp:posOffset>
            </wp:positionH>
            <wp:positionV relativeFrom="paragraph">
              <wp:posOffset>119063</wp:posOffset>
            </wp:positionV>
            <wp:extent cx="2928938" cy="1639621"/>
            <wp:effectExtent b="0" l="0" r="0" t="0"/>
            <wp:wrapSquare wrapText="bothSides" distB="114300" distT="114300" distL="114300" distR="11430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16396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firstLine="720"/>
        <w:contextualSpacing w:val="0"/>
        <w:rPr/>
      </w:pPr>
      <w:r w:rsidDel="00000000" w:rsidR="00000000" w:rsidRPr="00000000">
        <w:rPr>
          <w:rtl w:val="0"/>
        </w:rPr>
        <w:t xml:space="preserve">Zalety:</w:t>
      </w:r>
    </w:p>
    <w:p w:rsidR="00000000" w:rsidDel="00000000" w:rsidP="00000000" w:rsidRDefault="00000000" w:rsidRPr="00000000">
      <w:pPr>
        <w:numPr>
          <w:ilvl w:val="0"/>
          <w:numId w:val="8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utrzymanie pozycji po ustaniu zasilania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ab/>
        <w:t xml:space="preserve">Wady:</w:t>
      </w:r>
    </w:p>
    <w:p w:rsidR="00000000" w:rsidDel="00000000" w:rsidP="00000000" w:rsidRDefault="00000000" w:rsidRPr="00000000">
      <w:pPr>
        <w:numPr>
          <w:ilvl w:val="0"/>
          <w:numId w:val="13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powolny ruch</w:t>
      </w:r>
    </w:p>
    <w:p w:rsidR="00000000" w:rsidDel="00000000" w:rsidP="00000000" w:rsidRDefault="00000000" w:rsidRPr="00000000">
      <w:pPr>
        <w:numPr>
          <w:ilvl w:val="0"/>
          <w:numId w:val="13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dobór śruby, skoku może stanowić kłopot</w:t>
      </w:r>
    </w:p>
    <w:p w:rsidR="00000000" w:rsidDel="00000000" w:rsidP="00000000" w:rsidRDefault="00000000" w:rsidRPr="00000000">
      <w:pPr>
        <w:numPr>
          <w:ilvl w:val="0"/>
          <w:numId w:val="13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smarowanie??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0" locked="0" relativeHeight="0" simplePos="0">
            <wp:simplePos x="0" y="0"/>
            <wp:positionH relativeFrom="margin">
              <wp:posOffset>2924175</wp:posOffset>
            </wp:positionH>
            <wp:positionV relativeFrom="paragraph">
              <wp:posOffset>114300</wp:posOffset>
            </wp:positionV>
            <wp:extent cx="2452688" cy="2448613"/>
            <wp:effectExtent b="0" l="0" r="0" t="0"/>
            <wp:wrapSquare wrapText="bothSides" distB="114300" distT="114300" distL="114300" distR="11430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24486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5"/>
        </w:numPr>
        <w:pBdr/>
        <w:ind w:left="72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Scissors lift</w:t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ab/>
        <w:t xml:space="preserve">Wady:</w:t>
      </w:r>
    </w:p>
    <w:p w:rsidR="00000000" w:rsidDel="00000000" w:rsidP="00000000" w:rsidRDefault="00000000" w:rsidRPr="00000000">
      <w:pPr>
        <w:numPr>
          <w:ilvl w:val="0"/>
          <w:numId w:val="17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skomplikowana konstrukcja mechaniczna</w:t>
      </w:r>
    </w:p>
    <w:p w:rsidR="00000000" w:rsidDel="00000000" w:rsidP="00000000" w:rsidRDefault="00000000" w:rsidRPr="00000000">
      <w:pPr>
        <w:numPr>
          <w:ilvl w:val="0"/>
          <w:numId w:val="17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duża waga</w:t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8"/>
        </w:numPr>
        <w:pBdr/>
        <w:ind w:left="72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Silnik w platformie</w:t>
      </w:r>
    </w:p>
    <w:p w:rsidR="00000000" w:rsidDel="00000000" w:rsidP="00000000" w:rsidRDefault="00000000" w:rsidRPr="00000000">
      <w:pPr>
        <w:pBdr/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Wady:</w:t>
      </w:r>
    </w:p>
    <w:p w:rsidR="00000000" w:rsidDel="00000000" w:rsidP="00000000" w:rsidRDefault="00000000" w:rsidRPr="00000000">
      <w:pPr>
        <w:numPr>
          <w:ilvl w:val="0"/>
          <w:numId w:val="11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podwyższony środek ciężkości</w:t>
      </w:r>
    </w:p>
    <w:p w:rsidR="00000000" w:rsidDel="00000000" w:rsidP="00000000" w:rsidRDefault="00000000" w:rsidRPr="00000000">
      <w:pPr>
        <w:numPr>
          <w:ilvl w:val="0"/>
          <w:numId w:val="11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potrzeba doprowadzenia przewodów zasilających do platformy</w:t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b w:val="1"/>
          <w:sz w:val="28"/>
          <w:szCs w:val="28"/>
        </w:rPr>
      </w:pPr>
      <w:bookmarkStart w:colFirst="0" w:colLast="0" w:name="_ilk64y6579ou" w:id="1"/>
      <w:bookmarkEnd w:id="1"/>
      <w:r w:rsidDel="00000000" w:rsidR="00000000" w:rsidRPr="00000000">
        <w:rPr>
          <w:rtl w:val="0"/>
        </w:rPr>
        <w:t xml:space="preserve">Ustalenie wysokości platformy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9"/>
        </w:numPr>
        <w:pBdr/>
        <w:ind w:left="720" w:hanging="360"/>
        <w:contextualSpacing w:val="1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Czujnik ultradźwiękowy i regulator ze sprzężeniem zwrotnym </w:t>
      </w:r>
      <w:r w:rsidDel="00000000" w:rsidR="00000000" w:rsidRPr="00000000">
        <w:rPr>
          <w:rtl w:val="0"/>
        </w:rPr>
        <w:t xml:space="preserve">(czujniki zostały opisane w następnej sekcji)</w:t>
      </w:r>
    </w:p>
    <w:p w:rsidR="00000000" w:rsidDel="00000000" w:rsidP="00000000" w:rsidRDefault="00000000" w:rsidRPr="00000000">
      <w:pPr>
        <w:pBdr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0" locked="0" relativeHeight="0" simplePos="0">
            <wp:simplePos x="0" y="0"/>
            <wp:positionH relativeFrom="margin">
              <wp:posOffset>4329113</wp:posOffset>
            </wp:positionH>
            <wp:positionV relativeFrom="paragraph">
              <wp:posOffset>19050</wp:posOffset>
            </wp:positionV>
            <wp:extent cx="1547813" cy="1547813"/>
            <wp:effectExtent b="0" l="0" r="0" t="0"/>
            <wp:wrapSquare wrapText="bothSides" distB="114300" distT="114300" distL="114300" distR="11430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7813" cy="1547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numPr>
          <w:ilvl w:val="0"/>
          <w:numId w:val="9"/>
        </w:numPr>
        <w:pBdr/>
        <w:ind w:left="720" w:hanging="360"/>
        <w:contextualSpacing w:val="1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Silnik krokowy.</w:t>
      </w:r>
    </w:p>
    <w:p w:rsidR="00000000" w:rsidDel="00000000" w:rsidP="00000000" w:rsidRDefault="00000000" w:rsidRPr="00000000">
      <w:pPr>
        <w:pBdr/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2"/>
        </w:numPr>
        <w:pBdr/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przy 200 impulsach na obrót i kole zębatym o promieniu 5cm rozdzielczość 1.57mm (dla r=2.5cm rozdzielczość wynosi 0.79mm)</w:t>
      </w:r>
    </w:p>
    <w:p w:rsidR="00000000" w:rsidDel="00000000" w:rsidP="00000000" w:rsidRDefault="00000000" w:rsidRPr="00000000">
      <w:pPr>
        <w:numPr>
          <w:ilvl w:val="0"/>
          <w:numId w:val="12"/>
        </w:numPr>
        <w:pBdr/>
        <w:ind w:left="720" w:hanging="360"/>
        <w:contextualSpacing w:val="1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moment trzymający należy dobrać biorąc pod uwagę ciężar platformy oraz średnicę kół zębatych oraz pobór prądu</w:t>
      </w:r>
    </w:p>
    <w:p w:rsidR="00000000" w:rsidDel="00000000" w:rsidP="00000000" w:rsidRDefault="00000000" w:rsidRPr="00000000">
      <w:pPr>
        <w:pBdr/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0" locked="0" relativeHeight="0" simplePos="0">
            <wp:simplePos x="0" y="0"/>
            <wp:positionH relativeFrom="margin">
              <wp:posOffset>4300538</wp:posOffset>
            </wp:positionH>
            <wp:positionV relativeFrom="paragraph">
              <wp:posOffset>28575</wp:posOffset>
            </wp:positionV>
            <wp:extent cx="1614488" cy="1614488"/>
            <wp:effectExtent b="0" l="0" r="0" t="0"/>
            <wp:wrapSquare wrapText="bothSides" distB="114300" distT="114300" distL="114300" distR="11430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4488" cy="1614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9"/>
        </w:numPr>
        <w:pBdr/>
        <w:ind w:left="720" w:hanging="360"/>
        <w:contextualSpacing w:val="1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Silnik z enkoderem.</w:t>
      </w:r>
    </w:p>
    <w:p w:rsidR="00000000" w:rsidDel="00000000" w:rsidP="00000000" w:rsidRDefault="00000000" w:rsidRPr="00000000">
      <w:pPr>
        <w:pBdr/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pBdr/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konieczność zastosowania regulatora</w:t>
      </w:r>
    </w:p>
    <w:p w:rsidR="00000000" w:rsidDel="00000000" w:rsidP="00000000" w:rsidRDefault="00000000" w:rsidRPr="00000000">
      <w:pPr>
        <w:numPr>
          <w:ilvl w:val="0"/>
          <w:numId w:val="7"/>
        </w:numPr>
        <w:pBdr/>
        <w:ind w:left="720" w:hanging="360"/>
        <w:contextualSpacing w:val="1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należy dodatkowo dobrać przełożenie (zintegrowane z silnikami)</w:t>
      </w:r>
    </w:p>
    <w:p w:rsidR="00000000" w:rsidDel="00000000" w:rsidP="00000000" w:rsidRDefault="00000000" w:rsidRPr="00000000">
      <w:pPr>
        <w:numPr>
          <w:ilvl w:val="0"/>
          <w:numId w:val="7"/>
        </w:numPr>
        <w:pBdr/>
        <w:ind w:left="720" w:hanging="360"/>
        <w:contextualSpacing w:val="1"/>
        <w:jc w:val="left"/>
        <w:rPr/>
      </w:pPr>
      <w:r w:rsidDel="00000000" w:rsidR="00000000" w:rsidRPr="00000000">
        <w:rPr>
          <w:rtl w:val="0"/>
        </w:rPr>
        <w:t xml:space="preserve">można zastosować silniki DC jak i BLDC</w:t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pBdr/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b w:val="1"/>
          <w:sz w:val="28"/>
          <w:szCs w:val="28"/>
        </w:rPr>
      </w:pPr>
      <w:bookmarkStart w:colFirst="0" w:colLast="0" w:name="_dmkpztjt9ff6" w:id="2"/>
      <w:bookmarkEnd w:id="2"/>
      <w:r w:rsidDel="00000000" w:rsidR="00000000" w:rsidRPr="00000000">
        <w:rPr>
          <w:rtl w:val="0"/>
        </w:rPr>
        <w:t xml:space="preserve">Ustalenie pozycji robota względem pojazdu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9"/>
        </w:numPr>
        <w:pBdr/>
        <w:ind w:left="720" w:hanging="360"/>
        <w:contextualSpacing w:val="1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Czujnik ultradźwiękowy:</w:t>
      </w:r>
      <w:r w:rsidDel="00000000" w:rsidR="00000000" w:rsidRPr="00000000">
        <w:drawing>
          <wp:anchor allowOverlap="1" behindDoc="0" distB="114300" distT="114300" distL="114300" distR="114300" hidden="0" layoutInCell="0" locked="0" relativeHeight="0" simplePos="0">
            <wp:simplePos x="0" y="0"/>
            <wp:positionH relativeFrom="margin">
              <wp:posOffset>4295775</wp:posOffset>
            </wp:positionH>
            <wp:positionV relativeFrom="paragraph">
              <wp:posOffset>114300</wp:posOffset>
            </wp:positionV>
            <wp:extent cx="847725" cy="728623"/>
            <wp:effectExtent b="0" l="0" r="0" t="0"/>
            <wp:wrapSquare wrapText="bothSides" distB="114300" distT="114300" distL="114300" distR="11430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29656" l="24694" r="25427" t="27696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7286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MaxBotix Pololu LV (wersja XL)</w:t>
      </w:r>
    </w:p>
    <w:p w:rsidR="00000000" w:rsidDel="00000000" w:rsidP="00000000" w:rsidRDefault="00000000" w:rsidRPr="00000000">
      <w:pPr>
        <w:numPr>
          <w:ilvl w:val="0"/>
          <w:numId w:val="2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cena: około 130 zł (260 zł)</w:t>
      </w:r>
    </w:p>
    <w:p w:rsidR="00000000" w:rsidDel="00000000" w:rsidP="00000000" w:rsidRDefault="00000000" w:rsidRPr="00000000">
      <w:pPr>
        <w:numPr>
          <w:ilvl w:val="0"/>
          <w:numId w:val="2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dokładność 2.5 cm (1 cm)</w:t>
      </w:r>
    </w:p>
    <w:p w:rsidR="00000000" w:rsidDel="00000000" w:rsidP="00000000" w:rsidRDefault="00000000" w:rsidRPr="00000000">
      <w:pPr>
        <w:numPr>
          <w:ilvl w:val="0"/>
          <w:numId w:val="2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zakres 15 cm - 645 cm (20 cm - 765 cm)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numPr>
          <w:ilvl w:val="0"/>
          <w:numId w:val="6"/>
        </w:numPr>
        <w:pBdr/>
        <w:ind w:left="720" w:hanging="360"/>
        <w:contextualSpacing w:val="1"/>
        <w:rPr>
          <w:sz w:val="22"/>
          <w:szCs w:val="22"/>
        </w:rPr>
      </w:pPr>
      <w:bookmarkStart w:colFirst="0" w:colLast="0" w:name="_mba576v1hqp4" w:id="3"/>
      <w:bookmarkEnd w:id="3"/>
      <w:r w:rsidDel="00000000" w:rsidR="00000000" w:rsidRPr="00000000">
        <w:rPr>
          <w:sz w:val="22"/>
          <w:szCs w:val="22"/>
          <w:rtl w:val="0"/>
        </w:rPr>
        <w:t xml:space="preserve">DFRobot URM04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0" locked="0" relativeHeight="0" simplePos="0">
            <wp:simplePos x="0" y="0"/>
            <wp:positionH relativeFrom="margin">
              <wp:posOffset>4238625</wp:posOffset>
            </wp:positionH>
            <wp:positionV relativeFrom="paragraph">
              <wp:posOffset>95250</wp:posOffset>
            </wp:positionV>
            <wp:extent cx="962330" cy="823913"/>
            <wp:effectExtent b="0" l="0" r="0" t="0"/>
            <wp:wrapSquare wrapText="bothSides" distB="114300" distT="114300" distL="114300" distR="11430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20795" l="14634" r="17073" t="20489"/>
                    <a:stretch>
                      <a:fillRect/>
                    </a:stretch>
                  </pic:blipFill>
                  <pic:spPr>
                    <a:xfrm>
                      <a:off x="0" y="0"/>
                      <a:ext cx="962330" cy="8239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numPr>
          <w:ilvl w:val="0"/>
          <w:numId w:val="20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cena: 130 zł</w:t>
      </w:r>
    </w:p>
    <w:p w:rsidR="00000000" w:rsidDel="00000000" w:rsidP="00000000" w:rsidRDefault="00000000" w:rsidRPr="00000000">
      <w:pPr>
        <w:numPr>
          <w:ilvl w:val="0"/>
          <w:numId w:val="20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dokładność 1 cm</w:t>
      </w:r>
    </w:p>
    <w:p w:rsidR="00000000" w:rsidDel="00000000" w:rsidP="00000000" w:rsidRDefault="00000000" w:rsidRPr="00000000">
      <w:pPr>
        <w:numPr>
          <w:ilvl w:val="0"/>
          <w:numId w:val="20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zakres 4 cm - 500 cm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9"/>
        </w:numPr>
        <w:pBdr/>
        <w:ind w:left="720" w:hanging="360"/>
        <w:contextualSpacing w:val="1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Czujnik laserowy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0" locked="0" relativeHeight="0" simplePos="0">
            <wp:simplePos x="0" y="0"/>
            <wp:positionH relativeFrom="margin">
              <wp:posOffset>4295775</wp:posOffset>
            </wp:positionH>
            <wp:positionV relativeFrom="paragraph">
              <wp:posOffset>171450</wp:posOffset>
            </wp:positionV>
            <wp:extent cx="895350" cy="895350"/>
            <wp:effectExtent b="0" l="0" r="0" t="0"/>
            <wp:wrapSquare wrapText="bothSides" distB="114300" distT="114300" distL="114300" distR="11430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895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Lidar Lite v3</w:t>
      </w:r>
    </w:p>
    <w:p w:rsidR="00000000" w:rsidDel="00000000" w:rsidP="00000000" w:rsidRDefault="00000000" w:rsidRPr="00000000">
      <w:pPr>
        <w:numPr>
          <w:ilvl w:val="0"/>
          <w:numId w:val="16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cena: 780 zł</w:t>
      </w:r>
    </w:p>
    <w:p w:rsidR="00000000" w:rsidDel="00000000" w:rsidP="00000000" w:rsidRDefault="00000000" w:rsidRPr="00000000">
      <w:pPr>
        <w:numPr>
          <w:ilvl w:val="0"/>
          <w:numId w:val="16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dokładność 25 cm</w:t>
      </w:r>
    </w:p>
    <w:p w:rsidR="00000000" w:rsidDel="00000000" w:rsidP="00000000" w:rsidRDefault="00000000" w:rsidRPr="00000000">
      <w:pPr>
        <w:numPr>
          <w:ilvl w:val="0"/>
          <w:numId w:val="16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zakres 0 - 40 m</w:t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b w:val="1"/>
          <w:sz w:val="28"/>
          <w:szCs w:val="28"/>
        </w:rPr>
      </w:pPr>
      <w:bookmarkStart w:colFirst="0" w:colLast="0" w:name="_26fz5jsmelha" w:id="4"/>
      <w:bookmarkEnd w:id="4"/>
      <w:r w:rsidDel="00000000" w:rsidR="00000000" w:rsidRPr="00000000">
        <w:rPr>
          <w:rtl w:val="0"/>
        </w:rPr>
        <w:t xml:space="preserve">Dodatkowe funkcjonalności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0" locked="0" relativeHeight="0" simplePos="0">
            <wp:simplePos x="0" y="0"/>
            <wp:positionH relativeFrom="margin">
              <wp:posOffset>3705225</wp:posOffset>
            </wp:positionH>
            <wp:positionV relativeFrom="paragraph">
              <wp:posOffset>38100</wp:posOffset>
            </wp:positionV>
            <wp:extent cx="1804988" cy="1396045"/>
            <wp:effectExtent b="0" l="0" r="0" t="0"/>
            <wp:wrapSquare wrapText="bothSides" distB="114300" distT="114300" distL="114300" distR="11430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13960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numPr>
          <w:ilvl w:val="0"/>
          <w:numId w:val="3"/>
        </w:numPr>
        <w:pBdr/>
        <w:ind w:left="720" w:hanging="360"/>
        <w:contextualSpacing w:val="1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Wyłączniki krańcowe.</w:t>
      </w:r>
    </w:p>
    <w:p w:rsidR="00000000" w:rsidDel="00000000" w:rsidP="00000000" w:rsidRDefault="00000000" w:rsidRPr="00000000">
      <w:pPr>
        <w:pBdr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/>
      </w:pPr>
      <w:bookmarkStart w:colFirst="0" w:colLast="0" w:name="_hmqqtf3jqrkb" w:id="5"/>
      <w:bookmarkEnd w:id="5"/>
      <w:r w:rsidDel="00000000" w:rsidR="00000000" w:rsidRPr="00000000">
        <w:rPr>
          <w:rtl w:val="0"/>
        </w:rPr>
        <w:t xml:space="preserve">Komputer sterujący</w:t>
      </w:r>
    </w:p>
    <w:p w:rsidR="00000000" w:rsidDel="00000000" w:rsidP="00000000" w:rsidRDefault="00000000" w:rsidRPr="00000000">
      <w:pPr>
        <w:pBdr/>
        <w:contextualSpacing w:val="0"/>
        <w:jc w:val="both"/>
        <w:rPr/>
      </w:pPr>
      <w:r w:rsidDel="00000000" w:rsidR="00000000" w:rsidRPr="00000000">
        <w:rPr>
          <w:rtl w:val="0"/>
        </w:rPr>
        <w:t xml:space="preserve">W przypadku kiedy komputer sterujący będzie miał za zadanie pozycjonowanie robota i przesyłanie informacji do LabView wystarczającym wydaje się być użycie np. minikomputera komputera LattePanda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https://botland.com.pl/lattepanda/7298-lattepanda-2gb-ram-32gb-eemc-intel-quad-core-wifi.html</w:t>
        </w:r>
      </w:hyperlink>
      <w:r w:rsidDel="00000000" w:rsidR="00000000" w:rsidRPr="00000000">
        <w:rPr>
          <w:rtl w:val="0"/>
        </w:rPr>
        <w:t xml:space="preserve">) - 490 zł</w:t>
      </w:r>
    </w:p>
    <w:p w:rsidR="00000000" w:rsidDel="00000000" w:rsidP="00000000" w:rsidRDefault="00000000" w:rsidRPr="00000000">
      <w:pPr>
        <w:pBdr/>
        <w:contextualSpacing w:val="0"/>
        <w:jc w:val="both"/>
        <w:rPr/>
      </w:pPr>
      <w:r w:rsidDel="00000000" w:rsidR="00000000" w:rsidRPr="00000000">
        <w:rPr>
          <w:rtl w:val="0"/>
        </w:rPr>
        <w:t xml:space="preserve">lub BegleBoard Blue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http://mikrokontroler.pl/2017/03/28/farnell-element14-wprowadza-plytke-beaglebone-blue-poprzez-portal-beagleboard-org/</w:t>
        </w:r>
      </w:hyperlink>
      <w:r w:rsidDel="00000000" w:rsidR="00000000" w:rsidRPr="00000000">
        <w:rPr>
          <w:rtl w:val="0"/>
        </w:rPr>
        <w:t xml:space="preserve">) - 330 zł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>
          <w:b w:val="1"/>
          <w:sz w:val="28"/>
          <w:szCs w:val="28"/>
        </w:rPr>
      </w:pPr>
      <w:bookmarkStart w:colFirst="0" w:colLast="0" w:name="_8iydqw726f0g" w:id="6"/>
      <w:bookmarkEnd w:id="6"/>
      <w:r w:rsidDel="00000000" w:rsidR="00000000" w:rsidRPr="00000000">
        <w:rPr>
          <w:rtl w:val="0"/>
        </w:rPr>
        <w:t xml:space="preserve">Ruch w pionie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/>
      </w:pPr>
      <w:r w:rsidDel="00000000" w:rsidR="00000000" w:rsidRPr="00000000">
        <w:rPr>
          <w:rtl w:val="0"/>
        </w:rPr>
        <w:t xml:space="preserve">Winda na pasku zębatym, zasilana silnikiem krokowym. Górna oraz dolna pozycja zabroniona zabezpieczona krańcówką. Do ustalenia pozycji robota zostaną użyte 3 czujniki ultradźwiękowe. Jeden służący do ustalenia odległości od frontu pojazdu, a pozostałe dwa do sprawdzania czy robot porusza się wzdłuż boku oraz mierzenia odległości. Opcjonalnie do ustalenia pozycji platformy można skorzystać z dodatkowego czujnika ultradźwiękowego skierowanego w górę.</w:t>
      </w:r>
    </w:p>
    <w:p w:rsidR="00000000" w:rsidDel="00000000" w:rsidP="00000000" w:rsidRDefault="00000000" w:rsidRPr="00000000">
      <w:pPr>
        <w:pBdr/>
        <w:contextualSpacing w:val="0"/>
        <w:jc w:val="both"/>
        <w:rPr/>
      </w:pPr>
      <w:r w:rsidDel="00000000" w:rsidR="00000000" w:rsidRPr="00000000">
        <w:rPr>
          <w:rtl w:val="0"/>
        </w:rPr>
        <w:t xml:space="preserve">Z dostępnych rozwiązań rozważane są</w:t>
      </w:r>
    </w:p>
    <w:p w:rsidR="00000000" w:rsidDel="00000000" w:rsidP="00000000" w:rsidRDefault="00000000" w:rsidRPr="00000000">
      <w:pPr>
        <w:pBdr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drylin® ZLW - Oś pasa zębatego</w:t>
      </w:r>
    </w:p>
    <w:p w:rsidR="00000000" w:rsidDel="00000000" w:rsidP="00000000" w:rsidRDefault="00000000" w:rsidRPr="00000000">
      <w:pPr>
        <w:pBdr/>
        <w:contextualSpacing w:val="0"/>
        <w:jc w:val="both"/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http://www.igus.pl/wpck/2370/drylin_zlw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5731200" cy="622300"/>
            <wp:effectExtent b="0" l="0" r="0" t="0"/>
            <wp:docPr descr="drylin_zlw_02.jpg" id="9" name="image20.jpg"/>
            <a:graphic>
              <a:graphicData uri="http://schemas.openxmlformats.org/drawingml/2006/picture">
                <pic:pic>
                  <pic:nvPicPr>
                    <pic:cNvPr descr="drylin_zlw_02.jpg" id="0" name="image20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/>
      </w:pPr>
      <w:r w:rsidDel="00000000" w:rsidR="00000000" w:rsidRPr="00000000">
        <w:rPr>
          <w:rtl w:val="0"/>
        </w:rPr>
        <w:t xml:space="preserve">Wykorzystanie polimerowych łożysk ślizgowych do wszystkich ruchomych części sprawia, że stolik przesuwny na pasku zębatym jest w 100% pozbawiony smarów i konieczności serwisowania. Wyeliminowanie smarów oznacza także zwiększoną odporność na zanieczyszczenia, ponieważ cząstki nie blokują się między elementami. W konsekwencji stoliki przesuwne igus "oferują" wysoką wytrzymałość w wielu zastosowaniach. Mogą Państwo wybrać pomiędzy wersją podstawową i standardową w zależności od wymagań aplikacji.</w:t>
      </w:r>
    </w:p>
    <w:p w:rsidR="00000000" w:rsidDel="00000000" w:rsidP="00000000" w:rsidRDefault="00000000" w:rsidRPr="00000000">
      <w:pPr>
        <w:pBdr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Liniowe napędy paskowe</w:t>
      </w:r>
    </w:p>
    <w:p w:rsidR="00000000" w:rsidDel="00000000" w:rsidP="00000000" w:rsidRDefault="00000000" w:rsidRPr="00000000">
      <w:pPr>
        <w:pBdr/>
        <w:contextualSpacing w:val="0"/>
        <w:jc w:val="both"/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http://www.demero.pl/pl/product/33/liniowe-napedy-paskowe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/>
      </w:pPr>
      <w:r w:rsidDel="00000000" w:rsidR="00000000" w:rsidRPr="00000000">
        <w:rPr>
          <w:rtl w:val="0"/>
        </w:rPr>
        <w:t xml:space="preserve">Napędy liniowe Almotion SERIA LT2</w:t>
      </w:r>
    </w:p>
    <w:p w:rsidR="00000000" w:rsidDel="00000000" w:rsidP="00000000" w:rsidRDefault="00000000" w:rsidRPr="00000000">
      <w:pPr>
        <w:pBdr/>
        <w:contextualSpacing w:val="0"/>
        <w:jc w:val="both"/>
        <w:rPr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http://i-robots.pl/napedy-liniowe/?gclid=Cj0KEQjwrYbIBRCgnY-OluOk89EBEiQAZER58nnhdzTjUPmp4w-JZ5chBa5tbUq3_WIa0q4VxsIvXwsaAjdm8P8HAQ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both"/>
        <w:rPr/>
      </w:pPr>
      <w:r w:rsidDel="00000000" w:rsidR="00000000" w:rsidRPr="00000000">
        <w:rPr>
          <w:rtl w:val="0"/>
        </w:rPr>
        <w:t xml:space="preserve">Kompaktowe rozmiary , profil o szerokości 60mm</w:t>
      </w:r>
    </w:p>
    <w:p w:rsidR="00000000" w:rsidDel="00000000" w:rsidP="00000000" w:rsidRDefault="00000000" w:rsidRPr="00000000">
      <w:pPr>
        <w:pBdr/>
        <w:contextualSpacing w:val="0"/>
        <w:jc w:val="both"/>
        <w:rPr/>
      </w:pPr>
      <w:r w:rsidDel="00000000" w:rsidR="00000000" w:rsidRPr="00000000">
        <w:rPr>
          <w:rtl w:val="0"/>
        </w:rPr>
        <w:t xml:space="preserve">Prowadzenie wykonane na utwardzanych rolkach lub szynach rozmiar 20</w:t>
      </w:r>
    </w:p>
    <w:p w:rsidR="00000000" w:rsidDel="00000000" w:rsidP="00000000" w:rsidRDefault="00000000" w:rsidRPr="00000000">
      <w:pPr>
        <w:pBdr/>
        <w:contextualSpacing w:val="0"/>
        <w:jc w:val="both"/>
        <w:rPr/>
      </w:pPr>
      <w:r w:rsidDel="00000000" w:rsidR="00000000" w:rsidRPr="00000000">
        <w:rPr>
          <w:rtl w:val="0"/>
        </w:rPr>
        <w:t xml:space="preserve">Podwójny wózek dla dużych obciążeń</w:t>
      </w:r>
    </w:p>
    <w:p w:rsidR="00000000" w:rsidDel="00000000" w:rsidP="00000000" w:rsidRDefault="00000000" w:rsidRPr="00000000">
      <w:pPr>
        <w:pBdr/>
        <w:contextualSpacing w:val="0"/>
        <w:jc w:val="both"/>
        <w:rPr/>
      </w:pPr>
      <w:r w:rsidDel="00000000" w:rsidR="00000000" w:rsidRPr="00000000">
        <w:rPr>
          <w:rtl w:val="0"/>
        </w:rPr>
        <w:t xml:space="preserve">C8 system rolkowy wysoce odporny na zabrudzenia</w:t>
      </w:r>
    </w:p>
    <w:p w:rsidR="00000000" w:rsidDel="00000000" w:rsidP="00000000" w:rsidRDefault="00000000" w:rsidRPr="00000000">
      <w:pPr>
        <w:pBdr/>
        <w:contextualSpacing w:val="0"/>
        <w:jc w:val="both"/>
        <w:rPr/>
      </w:pPr>
      <w:r w:rsidDel="00000000" w:rsidR="00000000" w:rsidRPr="00000000">
        <w:rPr>
          <w:rtl w:val="0"/>
        </w:rPr>
        <w:t xml:space="preserve">Prowadzenie szynowe dla dużych obciążeń</w:t>
      </w:r>
    </w:p>
    <w:p w:rsidR="00000000" w:rsidDel="00000000" w:rsidP="00000000" w:rsidRDefault="00000000" w:rsidRPr="00000000">
      <w:pPr>
        <w:pBdr/>
        <w:contextualSpacing w:val="0"/>
        <w:jc w:val="both"/>
        <w:rPr/>
      </w:pPr>
      <w:r w:rsidDel="00000000" w:rsidR="00000000" w:rsidRPr="00000000">
        <w:rPr>
          <w:rtl w:val="0"/>
        </w:rPr>
        <w:t xml:space="preserve">Możliwość wykonania prowadzenia rolkowego ze stali nierdzewnej</w:t>
      </w:r>
    </w:p>
    <w:p w:rsidR="00000000" w:rsidDel="00000000" w:rsidP="00000000" w:rsidRDefault="00000000" w:rsidRPr="00000000">
      <w:pPr>
        <w:pBdr/>
        <w:contextualSpacing w:val="0"/>
        <w:jc w:val="both"/>
        <w:rPr/>
      </w:pPr>
      <w:r w:rsidDel="00000000" w:rsidR="00000000" w:rsidRPr="00000000">
        <w:rPr>
          <w:rtl w:val="0"/>
        </w:rPr>
        <w:t xml:space="preserve">Paski zębate AT5 lub AT10 o szerokości 16 mm</w:t>
      </w:r>
    </w:p>
    <w:p w:rsidR="00000000" w:rsidDel="00000000" w:rsidP="00000000" w:rsidRDefault="00000000" w:rsidRPr="00000000">
      <w:pPr>
        <w:pBdr/>
        <w:contextualSpacing w:val="0"/>
        <w:jc w:val="both"/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">
    <w:lvl w:ilvl="0">
      <w:start w:val="1"/>
      <w:numFmt w:val="lowerLetter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5">
    <w:lvl w:ilvl="0">
      <w:start w:val="1"/>
      <w:numFmt w:val="lowerLetter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">
    <w:lvl w:ilvl="0">
      <w:start w:val="2"/>
      <w:numFmt w:val="lowerLetter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15">
    <w:lvl w:ilvl="0">
      <w:start w:val="3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18">
    <w:lvl w:ilvl="0">
      <w:start w:val="4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pBdr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Bdr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Bdr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Bdr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Bdr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Bdr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://i-robots.pl/napedy-liniowe/?gclid=Cj0KEQjwrYbIBRCgnY-OluOk89EBEiQAZER58nnhdzTjUPmp4w-JZ5chBa5tbUq3_WIa0q4VxsIvXwsaAjdm8P8HAQ" TargetMode="External"/><Relationship Id="rId11" Type="http://schemas.openxmlformats.org/officeDocument/2006/relationships/image" Target="media/image22.png"/><Relationship Id="rId10" Type="http://schemas.openxmlformats.org/officeDocument/2006/relationships/image" Target="media/image19.png"/><Relationship Id="rId13" Type="http://schemas.openxmlformats.org/officeDocument/2006/relationships/image" Target="media/image17.png"/><Relationship Id="rId12" Type="http://schemas.openxmlformats.org/officeDocument/2006/relationships/image" Target="media/image16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0.png"/><Relationship Id="rId15" Type="http://schemas.openxmlformats.org/officeDocument/2006/relationships/hyperlink" Target="https://botland.com.pl/lattepanda/7298-lattepanda-2gb-ram-32gb-eemc-intel-quad-core-wifi.html" TargetMode="External"/><Relationship Id="rId14" Type="http://schemas.openxmlformats.org/officeDocument/2006/relationships/image" Target="media/image18.png"/><Relationship Id="rId17" Type="http://schemas.openxmlformats.org/officeDocument/2006/relationships/hyperlink" Target="http://www.igus.pl/wpck/2370/drylin_zlw" TargetMode="External"/><Relationship Id="rId16" Type="http://schemas.openxmlformats.org/officeDocument/2006/relationships/hyperlink" Target="http://mikrokontroler.pl/2017/03/28/farnell-element14-wprowadza-plytke-beaglebone-blue-poprzez-portal-beagleboard-org/" TargetMode="External"/><Relationship Id="rId5" Type="http://schemas.openxmlformats.org/officeDocument/2006/relationships/image" Target="media/image11.png"/><Relationship Id="rId19" Type="http://schemas.openxmlformats.org/officeDocument/2006/relationships/hyperlink" Target="http://www.demero.pl/pl/product/33/liniowe-napedy-paskowe" TargetMode="External"/><Relationship Id="rId6" Type="http://schemas.openxmlformats.org/officeDocument/2006/relationships/image" Target="media/image15.png"/><Relationship Id="rId18" Type="http://schemas.openxmlformats.org/officeDocument/2006/relationships/image" Target="media/image20.jpg"/><Relationship Id="rId7" Type="http://schemas.openxmlformats.org/officeDocument/2006/relationships/image" Target="media/image9.png"/><Relationship Id="rId8" Type="http://schemas.openxmlformats.org/officeDocument/2006/relationships/image" Target="media/image21.png"/></Relationships>
</file>